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F581" w14:textId="77777777" w:rsidR="00CD6C78" w:rsidRPr="00CD6C78" w:rsidRDefault="00CD6C78" w:rsidP="00CD6C78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pacing w:val="2"/>
          <w:sz w:val="21"/>
          <w:szCs w:val="21"/>
        </w:rPr>
      </w:pPr>
      <w:r w:rsidRPr="00CD6C78">
        <w:rPr>
          <w:rStyle w:val="Forte"/>
          <w:rFonts w:ascii="inherit" w:hAnsi="inherit" w:cs="Helvetica"/>
          <w:spacing w:val="2"/>
          <w:sz w:val="21"/>
          <w:szCs w:val="21"/>
          <w:u w:val="single"/>
          <w:bdr w:val="none" w:sz="0" w:space="0" w:color="auto" w:frame="1"/>
        </w:rPr>
        <w:t>Calendário – Diálogos Ambientais 2023   </w:t>
      </w:r>
    </w:p>
    <w:p w14:paraId="238D1076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75BD33FD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u w:val="single"/>
          <w:bdr w:val="none" w:sz="0" w:space="0" w:color="auto" w:frame="1"/>
        </w:rPr>
        <w:t>Data: 29 de março de 2023 – 16 horas </w:t>
      </w: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  </w:t>
      </w:r>
    </w:p>
    <w:p w14:paraId="768068CB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</w:t>
      </w:r>
    </w:p>
    <w:p w14:paraId="37412590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Ileana Neiva – Subprocuradora-geral do Trabalho do Ministério Público do Trabalho   </w:t>
      </w:r>
    </w:p>
    <w:p w14:paraId="594ADBDA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O meio ambiente do trabalho como parte do meio ambiente em geral   </w:t>
      </w:r>
    </w:p>
    <w:p w14:paraId="27E13288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055C5A4F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Michael Schneider Flach – Promotor de Justiça do Ministério Público do Estado do Rio Grande do Sul   </w:t>
      </w:r>
    </w:p>
    <w:p w14:paraId="43014671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Tutela e delitos contra o patrimônio cultural   </w:t>
      </w:r>
    </w:p>
    <w:p w14:paraId="22F82A4E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</w:t>
      </w:r>
    </w:p>
    <w:p w14:paraId="257BB03B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u w:val="single"/>
          <w:bdr w:val="none" w:sz="0" w:space="0" w:color="auto" w:frame="1"/>
        </w:rPr>
        <w:t>Data: 25 de maio de 2023 – 16 horas  </w:t>
      </w: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 </w:t>
      </w:r>
    </w:p>
    <w:p w14:paraId="15247C43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33BFCBFD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Gilka da Mata – Promotora de Justiça do Ministério Público do Estado do Rio Grande do Norte   </w:t>
      </w:r>
    </w:p>
    <w:p w14:paraId="600184D8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A importância de se investigar a metodologia de reposição florestal adotada nos Estados da Federação, para garantir a preservação de florestas e demais formas de vegetação nativa   </w:t>
      </w:r>
    </w:p>
    <w:p w14:paraId="35524DCD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317F8A90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Alexandre de Oliveira Alcântara – Promotor de Justiça do Ministério Público do Estado do Ceará   </w:t>
      </w:r>
    </w:p>
    <w:p w14:paraId="04F38F08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O licenciamento ambiental de parques eólicos em zona costeira: relato de atuação da 2ª Promotoria de Justiça de Aracati, Estado do Ceará (2010)   </w:t>
      </w:r>
    </w:p>
    <w:p w14:paraId="0EC2DBC8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</w:t>
      </w:r>
    </w:p>
    <w:p w14:paraId="64765222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 xml:space="preserve">: Inês da Matta </w:t>
      </w:r>
      <w:proofErr w:type="spellStart"/>
      <w:r w:rsidRPr="00CD6C78">
        <w:rPr>
          <w:rFonts w:ascii="Open Sans" w:hAnsi="Open Sans" w:cs="Open Sans"/>
          <w:spacing w:val="2"/>
          <w:sz w:val="21"/>
          <w:szCs w:val="21"/>
        </w:rPr>
        <w:t>Andreiuolo</w:t>
      </w:r>
      <w:proofErr w:type="spellEnd"/>
      <w:r w:rsidRPr="00CD6C78">
        <w:rPr>
          <w:rFonts w:ascii="Open Sans" w:hAnsi="Open Sans" w:cs="Open Sans"/>
          <w:spacing w:val="2"/>
          <w:sz w:val="21"/>
          <w:szCs w:val="21"/>
        </w:rPr>
        <w:t> – Procuradora de Justiça do Ministério Público do Estado do Rio de Janeiro   </w:t>
      </w:r>
    </w:p>
    <w:p w14:paraId="2A39D152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Operações urbanas consorciadas: impactos urbanísticos, litigância estratégica nos tribunais superiores   </w:t>
      </w:r>
    </w:p>
    <w:p w14:paraId="07201102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</w:t>
      </w:r>
    </w:p>
    <w:p w14:paraId="74392183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 </w:t>
      </w:r>
      <w:r w:rsidRPr="00CD6C78">
        <w:rPr>
          <w:rStyle w:val="Forte"/>
          <w:rFonts w:ascii="inherit" w:hAnsi="inherit" w:cs="Open Sans"/>
          <w:spacing w:val="2"/>
          <w:sz w:val="21"/>
          <w:szCs w:val="21"/>
          <w:u w:val="single"/>
          <w:bdr w:val="none" w:sz="0" w:space="0" w:color="auto" w:frame="1"/>
        </w:rPr>
        <w:t>Data: 27 de julho de 2023 – 16 horas </w:t>
      </w:r>
      <w:r w:rsidRPr="00CD6C78">
        <w:rPr>
          <w:rFonts w:ascii="Open Sans" w:hAnsi="Open Sans" w:cs="Open Sans"/>
          <w:spacing w:val="2"/>
          <w:sz w:val="21"/>
          <w:szCs w:val="21"/>
          <w:u w:val="single"/>
          <w:bdr w:val="none" w:sz="0" w:space="0" w:color="auto" w:frame="1"/>
        </w:rPr>
        <w:t>  </w:t>
      </w:r>
    </w:p>
    <w:p w14:paraId="4EC789BD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57FBE7E8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Suzana Fairbanks Lima de Oliveira – Procuradora da República do Ministério Público Federal   </w:t>
      </w:r>
    </w:p>
    <w:p w14:paraId="75FC9DB9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lastRenderedPageBreak/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A importância da proteção da Mata Atlântica em áreas urbanas, especialmente em face da especulação imobiliária e interesses econômicos   </w:t>
      </w:r>
    </w:p>
    <w:p w14:paraId="773BB85E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491CD939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Ruy Marcelo Alencar de Mendonça – Procurador de Contas do Tribunal de Contas do Estado do Amazonas   </w:t>
      </w:r>
    </w:p>
    <w:p w14:paraId="72C628E9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O regime jurídico especial de proteção das margens dos rios e de sua função ecológica, com ênfase na análise da natureza jurídica das APP bem como dos terrenos marginais sob propriedade pública e uso comum   </w:t>
      </w:r>
    </w:p>
    <w:p w14:paraId="371C5E3E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56584411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 xml:space="preserve">: Simone </w:t>
      </w:r>
      <w:proofErr w:type="spellStart"/>
      <w:r w:rsidRPr="00CD6C78">
        <w:rPr>
          <w:rFonts w:ascii="Open Sans" w:hAnsi="Open Sans" w:cs="Open Sans"/>
          <w:spacing w:val="2"/>
          <w:sz w:val="21"/>
          <w:szCs w:val="21"/>
        </w:rPr>
        <w:t>Tomazi</w:t>
      </w:r>
      <w:proofErr w:type="spellEnd"/>
      <w:r w:rsidRPr="00CD6C78">
        <w:rPr>
          <w:rFonts w:ascii="Open Sans" w:hAnsi="Open Sans" w:cs="Open Sans"/>
          <w:spacing w:val="2"/>
          <w:sz w:val="21"/>
          <w:szCs w:val="21"/>
        </w:rPr>
        <w:t> – Bióloga na Prefeitura de Sarandi/RS   </w:t>
      </w:r>
    </w:p>
    <w:p w14:paraId="13382E53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A importância da implantação de áreas protegidas nos municípios e as RPPNs frente às mudanças climáticas   </w:t>
      </w:r>
    </w:p>
    <w:p w14:paraId="6D55DA13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</w:t>
      </w:r>
    </w:p>
    <w:p w14:paraId="119C0663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u w:val="single"/>
          <w:bdr w:val="none" w:sz="0" w:space="0" w:color="auto" w:frame="1"/>
        </w:rPr>
        <w:t>Data: 31 de agosto de 2023 – 16 horas</w:t>
      </w: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  </w:t>
      </w:r>
      <w:r w:rsidRPr="00CD6C78">
        <w:rPr>
          <w:rFonts w:ascii="Open Sans" w:hAnsi="Open Sans" w:cs="Open Sans"/>
          <w:spacing w:val="2"/>
          <w:sz w:val="21"/>
          <w:szCs w:val="21"/>
        </w:rPr>
        <w:t> </w:t>
      </w:r>
    </w:p>
    <w:p w14:paraId="29ADC4A1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0A5D24F7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 xml:space="preserve">: Fernando </w:t>
      </w:r>
      <w:proofErr w:type="spellStart"/>
      <w:r w:rsidRPr="00CD6C78">
        <w:rPr>
          <w:rFonts w:ascii="Open Sans" w:hAnsi="Open Sans" w:cs="Open Sans"/>
          <w:spacing w:val="2"/>
          <w:sz w:val="21"/>
          <w:szCs w:val="21"/>
        </w:rPr>
        <w:t>Merloto</w:t>
      </w:r>
      <w:proofErr w:type="spellEnd"/>
      <w:r w:rsidRPr="00CD6C78">
        <w:rPr>
          <w:rFonts w:ascii="Open Sans" w:hAnsi="Open Sans" w:cs="Open Sans"/>
          <w:spacing w:val="2"/>
          <w:sz w:val="21"/>
          <w:szCs w:val="21"/>
        </w:rPr>
        <w:t xml:space="preserve"> Soave – Procurador da República do Ministério Público Federal   </w:t>
      </w:r>
    </w:p>
    <w:p w14:paraId="325FCE5B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 xml:space="preserve">: MDP </w:t>
      </w:r>
      <w:proofErr w:type="spellStart"/>
      <w:r w:rsidRPr="00CD6C78">
        <w:rPr>
          <w:rFonts w:ascii="Open Sans" w:hAnsi="Open Sans" w:cs="Open Sans"/>
          <w:spacing w:val="2"/>
          <w:sz w:val="21"/>
          <w:szCs w:val="21"/>
        </w:rPr>
        <w:t>Catrapovos</w:t>
      </w:r>
      <w:proofErr w:type="spellEnd"/>
      <w:r w:rsidRPr="00CD6C78">
        <w:rPr>
          <w:rFonts w:ascii="Open Sans" w:hAnsi="Open Sans" w:cs="Open Sans"/>
          <w:spacing w:val="2"/>
          <w:sz w:val="21"/>
          <w:szCs w:val="21"/>
        </w:rPr>
        <w:t xml:space="preserve"> Brasil: estratégias para garantia da alimentação escolar adequada, segurança, soberania alimentar e acesso às compras públicas para povos indígenas, quilombolas e comunidades tradicionais no Brasil  </w:t>
      </w:r>
    </w:p>
    <w:p w14:paraId="207C3C7F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592999E5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Louise Rejane de Araújo Silva Severino – Promotora de Justiça do Ministério Público do Estado do Pará (a confirmar)  </w:t>
      </w:r>
    </w:p>
    <w:p w14:paraId="2C01C427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Crime de poluição qualificada tem natureza permanente: jurisprudência do STJ sobre a atuação do Ministério Público do Estado do Pará sobre o caso do lixo tóxico de Ulianópolis   </w:t>
      </w:r>
    </w:p>
    <w:p w14:paraId="5ACEDD77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</w:t>
      </w:r>
    </w:p>
    <w:p w14:paraId="4D12FB24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u w:val="single"/>
          <w:bdr w:val="none" w:sz="0" w:space="0" w:color="auto" w:frame="1"/>
        </w:rPr>
        <w:t>Data: 28 de setembro de 2023 – 16 horas </w:t>
      </w:r>
      <w:r w:rsidRPr="00CD6C78">
        <w:rPr>
          <w:rFonts w:ascii="Open Sans" w:hAnsi="Open Sans" w:cs="Open Sans"/>
          <w:spacing w:val="2"/>
          <w:sz w:val="21"/>
          <w:szCs w:val="21"/>
          <w:u w:val="single"/>
          <w:bdr w:val="none" w:sz="0" w:space="0" w:color="auto" w:frame="1"/>
        </w:rPr>
        <w:t>  </w:t>
      </w:r>
    </w:p>
    <w:p w14:paraId="6C3976E8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73939285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Palestrantes</w:t>
      </w:r>
      <w:r w:rsidRPr="00CD6C78">
        <w:rPr>
          <w:rFonts w:ascii="Open Sans" w:hAnsi="Open Sans" w:cs="Open Sans"/>
          <w:spacing w:val="2"/>
          <w:sz w:val="21"/>
          <w:szCs w:val="21"/>
        </w:rPr>
        <w:t xml:space="preserve">: Christiane Roberta Gomes de Farias Santos – Procuradora de Justiça do Ministério Público do Estado de </w:t>
      </w:r>
      <w:proofErr w:type="gramStart"/>
      <w:r w:rsidRPr="00CD6C78">
        <w:rPr>
          <w:rFonts w:ascii="Open Sans" w:hAnsi="Open Sans" w:cs="Open Sans"/>
          <w:spacing w:val="2"/>
          <w:sz w:val="21"/>
          <w:szCs w:val="21"/>
        </w:rPr>
        <w:t>Pernambuco  e</w:t>
      </w:r>
      <w:proofErr w:type="gramEnd"/>
      <w:r w:rsidRPr="00CD6C78">
        <w:rPr>
          <w:rFonts w:ascii="Open Sans" w:hAnsi="Open Sans" w:cs="Open Sans"/>
          <w:spacing w:val="2"/>
          <w:sz w:val="21"/>
          <w:szCs w:val="21"/>
        </w:rPr>
        <w:t> Áurea Emília Bezerra Madruga – Promotora de Justiça do Ministério Público do Estado do Piauí</w:t>
      </w:r>
    </w:p>
    <w:p w14:paraId="7F68FC69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Negociação e resolução consensual de conflitos. A técnica de Harvard aplicada à área ambiental   </w:t>
      </w:r>
    </w:p>
    <w:p w14:paraId="79A85156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  </w:t>
      </w:r>
    </w:p>
    <w:p w14:paraId="4945408F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lastRenderedPageBreak/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Cassio Alberto Arend – Advogado e Professor   </w:t>
      </w:r>
    </w:p>
    <w:p w14:paraId="00CA9295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Decisão consensuada em conflitos ambientais   </w:t>
      </w:r>
    </w:p>
    <w:p w14:paraId="76660F6E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</w:t>
      </w:r>
    </w:p>
    <w:p w14:paraId="446ADCBB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u w:val="single"/>
          <w:bdr w:val="none" w:sz="0" w:space="0" w:color="auto" w:frame="1"/>
        </w:rPr>
        <w:t>Data: 30 de novembro de 2023 – 16 horas  </w:t>
      </w:r>
      <w:r w:rsidRPr="00CD6C78">
        <w:rPr>
          <w:rFonts w:ascii="Open Sans" w:hAnsi="Open Sans" w:cs="Open Sans"/>
          <w:spacing w:val="2"/>
          <w:sz w:val="21"/>
          <w:szCs w:val="21"/>
          <w:u w:val="single"/>
          <w:bdr w:val="none" w:sz="0" w:space="0" w:color="auto" w:frame="1"/>
        </w:rPr>
        <w:t> </w:t>
      </w:r>
    </w:p>
    <w:p w14:paraId="52A2DB5B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4CC621B4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Luciana Espinheira da Costa Khoury – Promotora de Justiça do Ministério Público do Estado da Bahia   </w:t>
      </w:r>
    </w:p>
    <w:p w14:paraId="6807C297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Governança das águas, implementação dos instrumentos de gestão e atuação do Ministério Público   </w:t>
      </w:r>
    </w:p>
    <w:p w14:paraId="0CC110A5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65A85218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 xml:space="preserve">: Alexandra </w:t>
      </w:r>
      <w:proofErr w:type="spellStart"/>
      <w:r w:rsidRPr="00CD6C78">
        <w:rPr>
          <w:rFonts w:ascii="Open Sans" w:hAnsi="Open Sans" w:cs="Open Sans"/>
          <w:spacing w:val="2"/>
          <w:sz w:val="21"/>
          <w:szCs w:val="21"/>
        </w:rPr>
        <w:t>Facciolli</w:t>
      </w:r>
      <w:proofErr w:type="spellEnd"/>
      <w:r w:rsidRPr="00CD6C78">
        <w:rPr>
          <w:rFonts w:ascii="Open Sans" w:hAnsi="Open Sans" w:cs="Open Sans"/>
          <w:spacing w:val="2"/>
          <w:sz w:val="21"/>
          <w:szCs w:val="21"/>
        </w:rPr>
        <w:t> – Promotora de Justiça do Ministério Público do Estado de São Paulo   </w:t>
      </w:r>
    </w:p>
    <w:p w14:paraId="05625FDA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O Ministério Público e a fiscalização da água potável e do saneamento: como podemos avançar?   </w:t>
      </w:r>
    </w:p>
    <w:p w14:paraId="2A03EEB6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u w:val="single"/>
          <w:bdr w:val="none" w:sz="0" w:space="0" w:color="auto" w:frame="1"/>
        </w:rPr>
        <w:t>Data: 7 de dezembro de 2023 – 16 horas   </w:t>
      </w:r>
    </w:p>
    <w:p w14:paraId="73E97EA7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5FACB1E5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</w:t>
      </w:r>
      <w:proofErr w:type="spellStart"/>
      <w:r w:rsidRPr="00CD6C78">
        <w:rPr>
          <w:rFonts w:ascii="Open Sans" w:hAnsi="Open Sans" w:cs="Open Sans"/>
          <w:spacing w:val="2"/>
          <w:sz w:val="21"/>
          <w:szCs w:val="21"/>
        </w:rPr>
        <w:t>Tahinah</w:t>
      </w:r>
      <w:proofErr w:type="spellEnd"/>
      <w:r w:rsidRPr="00CD6C78">
        <w:rPr>
          <w:rFonts w:ascii="Open Sans" w:hAnsi="Open Sans" w:cs="Open Sans"/>
          <w:spacing w:val="2"/>
          <w:sz w:val="21"/>
          <w:szCs w:val="21"/>
        </w:rPr>
        <w:t xml:space="preserve"> Albuquerque Martins – Técnica administrativa do Ministério Público Federal   </w:t>
      </w:r>
    </w:p>
    <w:p w14:paraId="7F318750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ESG – práticas ambientais, sociais e de governança nas organizações   </w:t>
      </w:r>
    </w:p>
    <w:p w14:paraId="2A210233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4F5E1500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Ariana Gil – Advogada   </w:t>
      </w:r>
    </w:p>
    <w:p w14:paraId="67587CDC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A proteção ambiental como forma de combate à violência de gênero e equilíbrio na saúde pública   </w:t>
      </w:r>
    </w:p>
    <w:p w14:paraId="48BAF849" w14:textId="77777777" w:rsidR="00CD6C78" w:rsidRPr="00CD6C78" w:rsidRDefault="00CD6C78" w:rsidP="00CD6C78">
      <w:pPr>
        <w:pStyle w:val="NormalWeb"/>
        <w:spacing w:before="225" w:beforeAutospacing="0" w:after="225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Fonts w:ascii="Open Sans" w:hAnsi="Open Sans" w:cs="Open Sans"/>
          <w:spacing w:val="2"/>
          <w:sz w:val="21"/>
          <w:szCs w:val="21"/>
        </w:rPr>
        <w:t>   </w:t>
      </w:r>
    </w:p>
    <w:p w14:paraId="47D3E5BB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Palestrante</w:t>
      </w:r>
      <w:r w:rsidRPr="00CD6C78">
        <w:rPr>
          <w:rFonts w:ascii="Open Sans" w:hAnsi="Open Sans" w:cs="Open Sans"/>
          <w:spacing w:val="2"/>
          <w:sz w:val="21"/>
          <w:szCs w:val="21"/>
        </w:rPr>
        <w:t>: Karoline Ribeiro – Engenheira Ambiental na prefeitura de Nova Veneza/GO   </w:t>
      </w:r>
    </w:p>
    <w:p w14:paraId="27210F47" w14:textId="77777777" w:rsidR="00CD6C78" w:rsidRPr="00CD6C78" w:rsidRDefault="00CD6C78" w:rsidP="00CD6C78">
      <w:pPr>
        <w:pStyle w:val="NormalWeb"/>
        <w:spacing w:before="0" w:beforeAutospacing="0" w:after="0" w:afterAutospacing="0"/>
        <w:rPr>
          <w:rFonts w:ascii="Open Sans" w:hAnsi="Open Sans" w:cs="Open Sans"/>
          <w:spacing w:val="2"/>
          <w:sz w:val="21"/>
          <w:szCs w:val="21"/>
        </w:rPr>
      </w:pPr>
      <w:r w:rsidRPr="00CD6C78">
        <w:rPr>
          <w:rStyle w:val="Forte"/>
          <w:rFonts w:ascii="inherit" w:hAnsi="inherit" w:cs="Open Sans"/>
          <w:spacing w:val="2"/>
          <w:sz w:val="21"/>
          <w:szCs w:val="21"/>
          <w:bdr w:val="none" w:sz="0" w:space="0" w:color="auto" w:frame="1"/>
        </w:rPr>
        <w:t>Título da Palestra</w:t>
      </w:r>
      <w:r w:rsidRPr="00CD6C78">
        <w:rPr>
          <w:rFonts w:ascii="Open Sans" w:hAnsi="Open Sans" w:cs="Open Sans"/>
          <w:spacing w:val="2"/>
          <w:sz w:val="21"/>
          <w:szCs w:val="21"/>
        </w:rPr>
        <w:t>: Descentralização municipal do licenciamento ambiental no Estado de Goiás: desafios e vantagens   </w:t>
      </w:r>
    </w:p>
    <w:p w14:paraId="71F5DAD1" w14:textId="77777777" w:rsidR="005B458B" w:rsidRDefault="005B458B"/>
    <w:sectPr w:rsidR="005B45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8"/>
    <w:rsid w:val="005B458B"/>
    <w:rsid w:val="00C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F7FF"/>
  <w15:chartTrackingRefBased/>
  <w15:docId w15:val="{47C7AC19-6424-4617-AE7B-818B0419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1</cp:revision>
  <cp:lastPrinted>2023-03-15T18:50:00Z</cp:lastPrinted>
  <dcterms:created xsi:type="dcterms:W3CDTF">2023-03-15T18:49:00Z</dcterms:created>
  <dcterms:modified xsi:type="dcterms:W3CDTF">2023-03-15T18:50:00Z</dcterms:modified>
</cp:coreProperties>
</file>